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5218656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D37283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C7062E">
        <w:rPr>
          <w:rFonts w:ascii="Arial" w:hAnsi="Arial" w:hint="eastAsia"/>
          <w:b/>
          <w:noProof/>
          <w:sz w:val="24"/>
          <w:szCs w:val="24"/>
          <w:lang w:eastAsia="zh-CN"/>
        </w:rPr>
        <w:t>6750</w:t>
      </w:r>
      <w:bookmarkStart w:id="0" w:name="_GoBack"/>
      <w:bookmarkEnd w:id="0"/>
    </w:p>
    <w:p w14:paraId="11C88A41" w14:textId="5C3461B7" w:rsidR="001E489F" w:rsidRPr="007861B8" w:rsidRDefault="00FC7895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25 </w:t>
      </w:r>
      <w:r>
        <w:rPr>
          <w:rFonts w:ascii="Arial" w:hAnsi="Arial"/>
          <w:b/>
          <w:noProof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29 A</w:t>
      </w:r>
      <w:r w:rsidR="00D37283">
        <w:rPr>
          <w:rFonts w:ascii="Arial" w:hAnsi="Arial" w:hint="eastAsia"/>
          <w:b/>
          <w:noProof/>
          <w:sz w:val="24"/>
          <w:szCs w:val="24"/>
          <w:lang w:eastAsia="zh-CN"/>
        </w:rPr>
        <w:t>u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g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2025, Goteborg, SE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</w:t>
      </w:r>
      <w:r w:rsidR="00D37283">
        <w:rPr>
          <w:rFonts w:ascii="Arial" w:hAnsi="Arial" w:cs="Arial" w:hint="eastAsia"/>
          <w:b/>
          <w:noProof/>
          <w:lang w:eastAsia="zh-CN"/>
        </w:rPr>
        <w:t>5</w:t>
      </w:r>
      <w:r w:rsidR="0078540F">
        <w:rPr>
          <w:rFonts w:ascii="Arial" w:hAnsi="Arial" w:cs="Arial" w:hint="eastAsia"/>
          <w:b/>
          <w:noProof/>
          <w:lang w:eastAsia="zh-CN"/>
        </w:rPr>
        <w:t>0</w:t>
      </w:r>
      <w:r w:rsidR="00D37283">
        <w:rPr>
          <w:rFonts w:ascii="Arial" w:hAnsi="Arial" w:cs="Arial" w:hint="eastAsia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026165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proofErr w:type="spellStart"/>
      <w:r w:rsidR="00D37283">
        <w:rPr>
          <w:rFonts w:ascii="Arial" w:hAnsi="Arial" w:cs="Arial" w:hint="eastAsia"/>
          <w:b/>
          <w:sz w:val="24"/>
          <w:szCs w:val="24"/>
          <w:lang w:eastAsia="zh-CN"/>
        </w:rPr>
        <w:t>QoS</w:t>
      </w:r>
      <w:proofErr w:type="spellEnd"/>
      <w:r w:rsidR="00D3728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849B1">
        <w:rPr>
          <w:rFonts w:ascii="Arial" w:hAnsi="Arial" w:cs="Arial" w:hint="eastAsia"/>
          <w:b/>
          <w:sz w:val="24"/>
          <w:szCs w:val="24"/>
          <w:lang w:eastAsia="zh-CN"/>
        </w:rPr>
        <w:t>Aspects of MWAB using satellite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9D17CB5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3728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</w:t>
      </w:r>
      <w:proofErr w:type="spellEnd"/>
      <w:r w:rsidR="00D3728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31483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Aspects</w:t>
      </w:r>
      <w:r w:rsidR="00DA1A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31483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</w:t>
      </w:r>
      <w:r w:rsidR="00DA1A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</w:t>
      </w:r>
      <w:r w:rsidR="0031483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MWAB using satellite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211603A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QoSforMWAB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6853D5" w:rsidRDefault="006853D5" w:rsidP="006853D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853D5">
        <w:rPr>
          <w:rFonts w:eastAsia="Times New Roman"/>
          <w:lang w:eastAsia="en-GB"/>
        </w:rPr>
        <w:t>-</w:t>
      </w:r>
      <w:r w:rsidRPr="006853D5">
        <w:rPr>
          <w:rFonts w:eastAsia="Times New Roman"/>
          <w:lang w:eastAsia="en-GB"/>
        </w:rPr>
        <w:tab/>
      </w:r>
      <w:r w:rsidRPr="006853D5">
        <w:rPr>
          <w:rFonts w:eastAsia="Times New Roman" w:hint="eastAsia"/>
          <w:lang w:eastAsia="en-GB"/>
        </w:rPr>
        <w:t xml:space="preserve">Subject to regulatory requirements and operator policy, the 5G network shall support a mechanism to determine suitable </w:t>
      </w:r>
      <w:proofErr w:type="spellStart"/>
      <w:r w:rsidRPr="006853D5">
        <w:rPr>
          <w:rFonts w:eastAsia="Times New Roman" w:hint="eastAsia"/>
          <w:lang w:eastAsia="en-GB"/>
        </w:rPr>
        <w:t>QoS</w:t>
      </w:r>
      <w:proofErr w:type="spellEnd"/>
      <w:r w:rsidRPr="006853D5">
        <w:rPr>
          <w:rFonts w:eastAsia="Times New Roman" w:hint="eastAsia"/>
          <w:lang w:eastAsia="en-GB"/>
        </w:rPr>
        <w:t xml:space="preserve"> parameters for traffic relayed via a mobile base station when the connection quality of the serving mobile base station relay changes, e.g. during mobility between terrestrial access network and satellite access network.</w:t>
      </w:r>
    </w:p>
    <w:p w14:paraId="17B507DE" w14:textId="6535FFA2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enhance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for MWAB to support the SA1 requirement above.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proofErr w:type="spellStart"/>
      <w:r w:rsidR="006853D5">
        <w:rPr>
          <w:rFonts w:hint="eastAsia"/>
          <w:lang w:eastAsia="zh-CN"/>
        </w:rPr>
        <w:t>QoS</w:t>
      </w:r>
      <w:proofErr w:type="spellEnd"/>
      <w:r w:rsidR="006853D5">
        <w:rPr>
          <w:rFonts w:hint="eastAsia"/>
          <w:lang w:eastAsia="zh-CN"/>
        </w:rPr>
        <w:t xml:space="preserve">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77777777" w:rsidR="004E57D0" w:rsidRPr="004E57D0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r w:rsidRPr="004E57D0">
        <w:rPr>
          <w:rFonts w:eastAsia="Times New Roman" w:hint="eastAsia"/>
          <w:lang w:eastAsia="en-GB"/>
        </w:rPr>
        <w:t>Support of reporting of satellite backhaul of MWAB-</w:t>
      </w:r>
      <w:proofErr w:type="spellStart"/>
      <w:r w:rsidRPr="004E57D0">
        <w:rPr>
          <w:rFonts w:eastAsia="Times New Roman" w:hint="eastAsia"/>
          <w:lang w:eastAsia="en-GB"/>
        </w:rPr>
        <w:t>gNB</w:t>
      </w:r>
      <w:proofErr w:type="spellEnd"/>
      <w:r w:rsidRPr="004E57D0">
        <w:rPr>
          <w:rFonts w:eastAsia="Times New Roman"/>
          <w:lang w:eastAsia="en-GB"/>
        </w:rPr>
        <w:t>;</w:t>
      </w:r>
    </w:p>
    <w:p w14:paraId="0EC7854B" w14:textId="22E5ECCC" w:rsidR="004E57D0" w:rsidRPr="004E57D0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r w:rsidRPr="004E57D0">
        <w:rPr>
          <w:rFonts w:eastAsia="Times New Roman" w:hint="eastAsia"/>
          <w:lang w:eastAsia="en-GB"/>
        </w:rPr>
        <w:t>Support of Packet Delay Budget for MWAB using satellite access and terrestrial access.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DB4" w14:textId="2A4323F7" w:rsidR="00CD630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 w:rsidR="00CD630F">
              <w:rPr>
                <w:rFonts w:hint="eastAsia"/>
                <w:lang w:val="en-US" w:eastAsia="zh-CN"/>
              </w:rPr>
              <w:t>5.49.x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CD630F">
              <w:rPr>
                <w:rFonts w:hint="eastAsia"/>
                <w:lang w:val="en-US" w:eastAsia="zh-CN"/>
              </w:rPr>
              <w:t xml:space="preserve">Add a new clause to support the </w:t>
            </w:r>
            <w:r w:rsidR="004E57D0">
              <w:rPr>
                <w:rFonts w:hint="eastAsia"/>
                <w:lang w:val="en-US" w:eastAsia="zh-CN"/>
              </w:rPr>
              <w:t>reporting of satellite backhaul of MWAB-</w:t>
            </w:r>
            <w:proofErr w:type="spellStart"/>
            <w:r w:rsidR="004E57D0">
              <w:rPr>
                <w:rFonts w:hint="eastAsia"/>
                <w:lang w:val="en-US" w:eastAsia="zh-CN"/>
              </w:rPr>
              <w:t>gNB</w:t>
            </w:r>
            <w:proofErr w:type="spellEnd"/>
            <w:r w:rsidR="00CD630F">
              <w:rPr>
                <w:rFonts w:hint="eastAsia"/>
                <w:lang w:val="en-US" w:eastAsia="zh-CN"/>
              </w:rPr>
              <w:t>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3F815A8A" w14:textId="0D56C402" w:rsidR="00C429AC" w:rsidRDefault="00C429A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="000405E6">
              <w:rPr>
                <w:rFonts w:hint="eastAsia"/>
                <w:lang w:val="en-US" w:eastAsia="zh-CN"/>
              </w:rPr>
              <w:t>5.7.3.4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CD630F">
              <w:rPr>
                <w:rFonts w:hint="eastAsia"/>
                <w:lang w:val="en-US" w:eastAsia="zh-CN"/>
              </w:rPr>
              <w:t xml:space="preserve">Add </w:t>
            </w:r>
            <w:r w:rsidR="000405E6">
              <w:rPr>
                <w:rFonts w:hint="eastAsia"/>
                <w:lang w:val="en-US" w:eastAsia="zh-CN"/>
              </w:rPr>
              <w:t xml:space="preserve">description to support delay-critical GBR 5QI when </w:t>
            </w:r>
            <w:r w:rsidR="00CD630F">
              <w:rPr>
                <w:rFonts w:hint="eastAsia"/>
                <w:lang w:val="en-US" w:eastAsia="zh-CN"/>
              </w:rPr>
              <w:t>a</w:t>
            </w:r>
            <w:r w:rsidR="000405E6">
              <w:rPr>
                <w:rFonts w:hint="eastAsia"/>
                <w:lang w:val="en-US" w:eastAsia="zh-CN"/>
              </w:rPr>
              <w:t xml:space="preserve"> UE is served by MWAB</w:t>
            </w:r>
            <w:r w:rsidR="00DC63C4">
              <w:rPr>
                <w:rFonts w:hint="eastAsia"/>
                <w:lang w:eastAsia="zh-CN"/>
              </w:rPr>
              <w:t>.</w:t>
            </w:r>
          </w:p>
          <w:p w14:paraId="6CC77CBD" w14:textId="77777777" w:rsidR="004E57D0" w:rsidRDefault="004E57D0" w:rsidP="00176723">
            <w:pPr>
              <w:pStyle w:val="TAL"/>
              <w:rPr>
                <w:lang w:eastAsia="zh-CN"/>
              </w:rPr>
            </w:pPr>
          </w:p>
          <w:p w14:paraId="3C095FD6" w14:textId="099F5FB9" w:rsidR="004E57D0" w:rsidRPr="004E57D0" w:rsidRDefault="004E57D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5.7.4. Add new static CN PDB for MWAB using satellite backhaul and non-satellite backhaul</w:t>
            </w:r>
            <w:r>
              <w:rPr>
                <w:rFonts w:hint="eastAsia"/>
                <w:lang w:eastAsia="zh-CN"/>
              </w:rPr>
              <w:t>.</w:t>
            </w:r>
          </w:p>
          <w:p w14:paraId="5829B976" w14:textId="76E21F6D" w:rsidR="00C429AC" w:rsidRPr="00C429AC" w:rsidRDefault="00C429AC" w:rsidP="00CD63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  <w:tr w:rsidR="006460D0" w:rsidRPr="006C2E80" w14:paraId="1AC6ECF6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283" w14:textId="6C77AFFB" w:rsidR="006460D0" w:rsidRDefault="006460D0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212" w14:textId="5EC38AA2" w:rsidR="006460D0" w:rsidRDefault="004C5D7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 w:rsidR="00C71538">
              <w:rPr>
                <w:rFonts w:hint="eastAsia"/>
                <w:lang w:val="en-US" w:eastAsia="zh-CN"/>
              </w:rPr>
              <w:t xml:space="preserve">5.2.2.3. Add </w:t>
            </w:r>
            <w:r>
              <w:rPr>
                <w:rFonts w:hint="eastAsia"/>
                <w:lang w:val="en-US" w:eastAsia="zh-CN"/>
              </w:rPr>
              <w:t>new event</w:t>
            </w:r>
            <w:r w:rsidR="00C71538"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(i.e. UE RAT Type change</w:t>
            </w:r>
            <w:r w:rsidR="00C71538">
              <w:rPr>
                <w:rFonts w:hint="eastAsia"/>
                <w:lang w:val="en-US" w:eastAsia="zh-CN"/>
              </w:rPr>
              <w:t>, satellite backhaul category change</w:t>
            </w:r>
            <w:r>
              <w:rPr>
                <w:rFonts w:hint="eastAsia"/>
                <w:lang w:val="en-US" w:eastAsia="zh-CN"/>
              </w:rPr>
              <w:t>).</w:t>
            </w:r>
          </w:p>
          <w:p w14:paraId="5CD30256" w14:textId="77777777" w:rsidR="004C5D7C" w:rsidRDefault="004C5D7C" w:rsidP="00176723">
            <w:pPr>
              <w:pStyle w:val="TAL"/>
              <w:rPr>
                <w:lang w:val="en-US" w:eastAsia="zh-CN"/>
              </w:rPr>
            </w:pPr>
          </w:p>
          <w:p w14:paraId="076E2014" w14:textId="00617450" w:rsidR="004C5D7C" w:rsidRPr="004C5D7C" w:rsidRDefault="004C5D7C" w:rsidP="00C7153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4.3.</w:t>
            </w:r>
            <w:r w:rsidR="00890FE8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.2. Update the PDU Session </w:t>
            </w:r>
            <w:r w:rsidR="00890FE8">
              <w:rPr>
                <w:rFonts w:hint="eastAsia"/>
                <w:lang w:val="en-US" w:eastAsia="zh-CN"/>
              </w:rPr>
              <w:t>Establishment</w:t>
            </w:r>
            <w:r>
              <w:rPr>
                <w:rFonts w:hint="eastAsia"/>
                <w:lang w:val="en-US" w:eastAsia="zh-CN"/>
              </w:rPr>
              <w:t xml:space="preserve"> procedure to support</w:t>
            </w:r>
            <w:r w:rsidR="00C71538">
              <w:rPr>
                <w:rFonts w:hint="eastAsia"/>
                <w:lang w:val="en-US" w:eastAsia="zh-CN"/>
              </w:rPr>
              <w:t xml:space="preserve"> AMF provides the MWAB-UE identifier and BH PDU Session IP address to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37E" w14:textId="138952A6" w:rsidR="006460D0" w:rsidRPr="006050F7" w:rsidRDefault="006460D0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367" w14:textId="16346FB1" w:rsidR="006460D0" w:rsidRPr="006050F7" w:rsidRDefault="006460D0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79700947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0.5</w:t>
      </w:r>
      <w:r>
        <w:rPr>
          <w:rFonts w:hint="eastAsia"/>
          <w:lang w:eastAsia="zh-CN"/>
        </w:rPr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08416AD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E7C7C" w14:textId="77777777" w:rsidR="00784B7F" w:rsidRDefault="00784B7F">
      <w:r>
        <w:separator/>
      </w:r>
    </w:p>
  </w:endnote>
  <w:endnote w:type="continuationSeparator" w:id="0">
    <w:p w14:paraId="30B2EC05" w14:textId="77777777" w:rsidR="00784B7F" w:rsidRDefault="0078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74A55" w14:textId="77777777" w:rsidR="00784B7F" w:rsidRDefault="00784B7F">
      <w:r>
        <w:separator/>
      </w:r>
    </w:p>
  </w:footnote>
  <w:footnote w:type="continuationSeparator" w:id="0">
    <w:p w14:paraId="1DB85CBD" w14:textId="77777777" w:rsidR="00784B7F" w:rsidRDefault="00784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5E6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F4A"/>
    <w:rsid w:val="00170EDB"/>
    <w:rsid w:val="00176723"/>
    <w:rsid w:val="00180FBE"/>
    <w:rsid w:val="001849B1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2FA0"/>
    <w:rsid w:val="004E1010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60354"/>
    <w:rsid w:val="006606DB"/>
    <w:rsid w:val="00665B9B"/>
    <w:rsid w:val="00670006"/>
    <w:rsid w:val="0067616E"/>
    <w:rsid w:val="006853D5"/>
    <w:rsid w:val="00690725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1952"/>
    <w:rsid w:val="00761B9B"/>
    <w:rsid w:val="00762474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79B2"/>
    <w:rsid w:val="00CA2B4F"/>
    <w:rsid w:val="00CA5DB0"/>
    <w:rsid w:val="00CC084E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81E2C"/>
    <w:rsid w:val="00E82E4F"/>
    <w:rsid w:val="00E82FBF"/>
    <w:rsid w:val="00EA662E"/>
    <w:rsid w:val="00EB5D2F"/>
    <w:rsid w:val="00EC10EC"/>
    <w:rsid w:val="00EC456C"/>
    <w:rsid w:val="00ED0E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yunjing</cp:lastModifiedBy>
  <cp:revision>42</cp:revision>
  <cp:lastPrinted>2001-04-23T09:30:00Z</cp:lastPrinted>
  <dcterms:created xsi:type="dcterms:W3CDTF">2024-08-23T09:17:00Z</dcterms:created>
  <dcterms:modified xsi:type="dcterms:W3CDTF">2025-08-15T09:43:00Z</dcterms:modified>
</cp:coreProperties>
</file>